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4453"/>
        <w:gridCol w:w="2263"/>
      </w:tblGrid>
      <w:tr w:rsidR="00EA76A8" w:rsidTr="00EA76A8">
        <w:tc>
          <w:tcPr>
            <w:tcW w:w="2346" w:type="dxa"/>
          </w:tcPr>
          <w:p w:rsidR="00EA76A8" w:rsidRDefault="00EA76A8">
            <w:bookmarkStart w:id="0" w:name="_GoBack"/>
            <w:bookmarkEnd w:id="0"/>
            <w:r>
              <w:rPr>
                <w:noProof/>
                <w:lang w:eastAsia="nl-NL"/>
              </w:rPr>
              <w:drawing>
                <wp:inline distT="0" distB="0" distL="0" distR="0">
                  <wp:extent cx="1352550" cy="1096032"/>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gwijzer.png"/>
                          <pic:cNvPicPr/>
                        </pic:nvPicPr>
                        <pic:blipFill>
                          <a:blip r:embed="rId5">
                            <a:extLst>
                              <a:ext uri="{28A0092B-C50C-407E-A947-70E740481C1C}">
                                <a14:useLocalDpi xmlns:a14="http://schemas.microsoft.com/office/drawing/2010/main" val="0"/>
                              </a:ext>
                            </a:extLst>
                          </a:blip>
                          <a:stretch>
                            <a:fillRect/>
                          </a:stretch>
                        </pic:blipFill>
                        <pic:spPr>
                          <a:xfrm>
                            <a:off x="0" y="0"/>
                            <a:ext cx="1360670" cy="1102612"/>
                          </a:xfrm>
                          <a:prstGeom prst="rect">
                            <a:avLst/>
                          </a:prstGeom>
                        </pic:spPr>
                      </pic:pic>
                    </a:graphicData>
                  </a:graphic>
                </wp:inline>
              </w:drawing>
            </w:r>
          </w:p>
        </w:tc>
        <w:tc>
          <w:tcPr>
            <w:tcW w:w="4453" w:type="dxa"/>
          </w:tcPr>
          <w:p w:rsidR="00EA76A8" w:rsidRPr="00EA76A8" w:rsidRDefault="00EA76A8" w:rsidP="00EA76A8">
            <w:pPr>
              <w:jc w:val="center"/>
              <w:rPr>
                <w:rFonts w:ascii="Arial Black" w:hAnsi="Arial Black"/>
                <w:sz w:val="52"/>
                <w:szCs w:val="52"/>
              </w:rPr>
            </w:pPr>
            <w:r w:rsidRPr="00EA76A8">
              <w:rPr>
                <w:rFonts w:ascii="Arial Black" w:hAnsi="Arial Black"/>
                <w:sz w:val="52"/>
                <w:szCs w:val="52"/>
              </w:rPr>
              <w:t>Inzameling oud-papier</w:t>
            </w:r>
          </w:p>
        </w:tc>
        <w:tc>
          <w:tcPr>
            <w:tcW w:w="2263" w:type="dxa"/>
          </w:tcPr>
          <w:p w:rsidR="00EA76A8" w:rsidRDefault="00EA76A8" w:rsidP="00EA76A8">
            <w:pPr>
              <w:jc w:val="center"/>
            </w:pPr>
            <w:r>
              <w:rPr>
                <w:noProof/>
                <w:lang w:eastAsia="nl-NL"/>
              </w:rPr>
              <w:drawing>
                <wp:inline distT="0" distB="0" distL="0" distR="0">
                  <wp:extent cx="914400" cy="116281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zwar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269" cy="1184263"/>
                          </a:xfrm>
                          <a:prstGeom prst="rect">
                            <a:avLst/>
                          </a:prstGeom>
                        </pic:spPr>
                      </pic:pic>
                    </a:graphicData>
                  </a:graphic>
                </wp:inline>
              </w:drawing>
            </w:r>
          </w:p>
        </w:tc>
      </w:tr>
    </w:tbl>
    <w:p w:rsidR="002C3DD5" w:rsidRDefault="002C3DD5"/>
    <w:p w:rsidR="00EA76A8" w:rsidRDefault="00EA76A8">
      <w:r>
        <w:t>Aan alle ouders/verzorgers van De Wegwijzer en De Zwarm,</w:t>
      </w:r>
    </w:p>
    <w:p w:rsidR="00EA76A8" w:rsidRDefault="00EA76A8"/>
    <w:p w:rsidR="00EA76A8" w:rsidRDefault="00EA76A8">
      <w:r>
        <w:t>Met ingang van deze maand zal de wijze waarop het oud-papier wordt opgehaald worden gewijzigd. Tot nu toe hadden we de beschikking over twee kraakwagens. Dit was echter lang niet rendabel voor de papierhandel. Om kosten te besparen heeft men dan ook besloten om nog maar één kraakwagen in te zetten voor beide scholen. Ook is de route ingekort, waardoor helaas niet overal meer het oud-papier door ons kan worden opgehaald. We willen benadrukken dat wij dit als scholen betreuren, maar dat wij wel begrip hebben voor dit standpunt.</w:t>
      </w:r>
    </w:p>
    <w:p w:rsidR="00EA76A8" w:rsidRDefault="00EA76A8">
      <w:r>
        <w:t>De opbrengst van het oud-pa</w:t>
      </w:r>
      <w:r w:rsidR="00CD66C6">
        <w:t>pier vormt</w:t>
      </w:r>
      <w:r>
        <w:t xml:space="preserve"> een belangrijke inkomstenbron voor beide scholen. We willen de inzameling dan ook wel voortzetten. Inmiddels zijn we samen gekomen tot een nieuwe opzet.</w:t>
      </w:r>
    </w:p>
    <w:p w:rsidR="00EA76A8" w:rsidRDefault="00EA76A8">
      <w:r>
        <w:t>Vanaf nu is elke school 1x per twee maand aan de beurt om oud-papier op te halen. De hele route wordt dan gereden. In plaats van twee ouders, zullen drie ouders worden ingezet. De Zwarm zal deze maand starten, waarna De Wegwijzer in mei aan de beurt is (en vervolgens weer De Zwarm). Het rooster zal dan ook worden aangepast. De betreffende ouders worden hiervan op de hoogte gebracht.</w:t>
      </w:r>
    </w:p>
    <w:p w:rsidR="00EA76A8" w:rsidRDefault="00CD66C6">
      <w:r>
        <w:t xml:space="preserve">Op </w:t>
      </w:r>
      <w:r w:rsidR="00787F1E">
        <w:t>pagina 2 en 3</w:t>
      </w:r>
      <w:r>
        <w:t xml:space="preserve"> vindt </w:t>
      </w:r>
      <w:r w:rsidR="00787F1E">
        <w:t>u de nieuwe route</w:t>
      </w:r>
      <w:r>
        <w:t>.</w:t>
      </w:r>
    </w:p>
    <w:p w:rsidR="00787F1E" w:rsidRDefault="00CD66C6">
      <w:r>
        <w:t>Met vriendelijke groet,</w:t>
      </w:r>
      <w:r>
        <w:br/>
      </w:r>
      <w:r>
        <w:br/>
        <w:t>Coördinatoren oud-papier De Wegwijzer &amp; De Zwarm.</w:t>
      </w:r>
    </w:p>
    <w:p w:rsidR="00787F1E" w:rsidRDefault="00787F1E">
      <w:r>
        <w:br w:type="page"/>
      </w:r>
    </w:p>
    <w:p w:rsidR="003216DA" w:rsidRDefault="00787F1E">
      <w:r>
        <w:rPr>
          <w:noProof/>
          <w:lang w:eastAsia="nl-NL"/>
        </w:rPr>
        <w:lastRenderedPageBreak/>
        <w:drawing>
          <wp:anchor distT="0" distB="0" distL="114300" distR="114300" simplePos="0" relativeHeight="251658240" behindDoc="0" locked="0" layoutInCell="1" allowOverlap="1">
            <wp:simplePos x="0" y="0"/>
            <wp:positionH relativeFrom="column">
              <wp:posOffset>52705</wp:posOffset>
            </wp:positionH>
            <wp:positionV relativeFrom="paragraph">
              <wp:posOffset>0</wp:posOffset>
            </wp:positionV>
            <wp:extent cx="5703570" cy="812228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e oud-papier.jpg"/>
                    <pic:cNvPicPr/>
                  </pic:nvPicPr>
                  <pic:blipFill rotWithShape="1">
                    <a:blip r:embed="rId7">
                      <a:extLst>
                        <a:ext uri="{28A0092B-C50C-407E-A947-70E740481C1C}">
                          <a14:useLocalDpi xmlns:a14="http://schemas.microsoft.com/office/drawing/2010/main" val="0"/>
                        </a:ext>
                      </a:extLst>
                    </a:blip>
                    <a:srcRect l="992"/>
                    <a:stretch/>
                  </pic:blipFill>
                  <pic:spPr bwMode="auto">
                    <a:xfrm>
                      <a:off x="0" y="0"/>
                      <a:ext cx="5703570" cy="8122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type="textWrapping" w:clear="all"/>
      </w:r>
    </w:p>
    <w:p w:rsidR="003216DA" w:rsidRDefault="003216DA">
      <w:r>
        <w:br w:type="page"/>
      </w:r>
    </w:p>
    <w:p w:rsidR="00CD66C6" w:rsidRDefault="003216DA">
      <w:r w:rsidRPr="003216DA">
        <w:rPr>
          <w:noProof/>
          <w:lang w:eastAsia="nl-NL"/>
        </w:rPr>
        <w:lastRenderedPageBreak/>
        <w:drawing>
          <wp:inline distT="0" distB="0" distL="0" distR="0">
            <wp:extent cx="5760720" cy="640483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404832"/>
                    </a:xfrm>
                    <a:prstGeom prst="rect">
                      <a:avLst/>
                    </a:prstGeom>
                    <a:noFill/>
                    <a:ln>
                      <a:noFill/>
                    </a:ln>
                  </pic:spPr>
                </pic:pic>
              </a:graphicData>
            </a:graphic>
          </wp:inline>
        </w:drawing>
      </w:r>
    </w:p>
    <w:sectPr w:rsidR="00CD6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A8"/>
    <w:rsid w:val="002C3DD5"/>
    <w:rsid w:val="003216DA"/>
    <w:rsid w:val="00787F1E"/>
    <w:rsid w:val="00B748F6"/>
    <w:rsid w:val="00CD66C6"/>
    <w:rsid w:val="00EA7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748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748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1118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obs de Zwarm</dc:creator>
  <cp:lastModifiedBy>carolina62</cp:lastModifiedBy>
  <cp:revision>2</cp:revision>
  <dcterms:created xsi:type="dcterms:W3CDTF">2016-04-14T09:06:00Z</dcterms:created>
  <dcterms:modified xsi:type="dcterms:W3CDTF">2016-04-14T09:06:00Z</dcterms:modified>
</cp:coreProperties>
</file>